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ED" w:rsidRPr="00DE5E6D" w:rsidRDefault="004B2FC6" w:rsidP="00DE5E6D">
      <w:pPr>
        <w:spacing w:after="0" w:line="240" w:lineRule="auto"/>
        <w:ind w:left="2712" w:hanging="2477"/>
      </w:pPr>
      <w:r w:rsidRPr="00DE5E6D">
        <w:rPr>
          <w:b/>
        </w:rPr>
        <w:t xml:space="preserve">POSITION: </w:t>
      </w:r>
      <w:r w:rsidRPr="00DE5E6D">
        <w:t xml:space="preserve">   Homemaker </w:t>
      </w:r>
    </w:p>
    <w:p w:rsidR="009621ED" w:rsidRPr="00DE5E6D" w:rsidRDefault="004B2FC6" w:rsidP="00DE5E6D">
      <w:pPr>
        <w:spacing w:after="0" w:line="240" w:lineRule="auto"/>
        <w:ind w:left="236" w:firstLine="0"/>
      </w:pPr>
      <w:r w:rsidRPr="00DE5E6D">
        <w:rPr>
          <w:b/>
        </w:rPr>
        <w:t xml:space="preserve"> </w:t>
      </w:r>
    </w:p>
    <w:p w:rsidR="009621ED" w:rsidRPr="00DE5E6D" w:rsidRDefault="004B2FC6" w:rsidP="00DE5E6D">
      <w:pPr>
        <w:spacing w:line="240" w:lineRule="auto"/>
        <w:ind w:left="231" w:right="533"/>
      </w:pPr>
      <w:r w:rsidRPr="00DE5E6D">
        <w:rPr>
          <w:b/>
        </w:rPr>
        <w:t>RESPONSIBLE TO:</w:t>
      </w:r>
      <w:r w:rsidRPr="00DE5E6D">
        <w:t xml:space="preserve">    Senior </w:t>
      </w:r>
      <w:r w:rsidR="00DE5E6D" w:rsidRPr="00DE5E6D">
        <w:t xml:space="preserve">&amp; Community </w:t>
      </w:r>
      <w:r w:rsidRPr="00DE5E6D">
        <w:t xml:space="preserve">Services Program Coordinator </w:t>
      </w:r>
    </w:p>
    <w:p w:rsidR="009621ED" w:rsidRPr="00DE5E6D" w:rsidRDefault="004B2FC6" w:rsidP="00DE5E6D">
      <w:pPr>
        <w:spacing w:after="0" w:line="240" w:lineRule="auto"/>
        <w:ind w:left="236" w:firstLine="0"/>
      </w:pPr>
      <w:r w:rsidRPr="00DE5E6D">
        <w:rPr>
          <w:b/>
        </w:rPr>
        <w:t xml:space="preserve"> </w:t>
      </w:r>
    </w:p>
    <w:p w:rsidR="009621ED" w:rsidRPr="00DE5E6D" w:rsidRDefault="004B2FC6" w:rsidP="00DE5E6D">
      <w:pPr>
        <w:spacing w:line="240" w:lineRule="auto"/>
        <w:ind w:left="231" w:right="533"/>
      </w:pPr>
      <w:r w:rsidRPr="00DE5E6D">
        <w:rPr>
          <w:b/>
        </w:rPr>
        <w:t xml:space="preserve">EMPLOYMENT STATUS:      </w:t>
      </w:r>
      <w:r w:rsidRPr="00DE5E6D">
        <w:t xml:space="preserve">Regular, Full or Part time  </w:t>
      </w:r>
    </w:p>
    <w:p w:rsidR="009621ED" w:rsidRPr="00DE5E6D" w:rsidRDefault="004B2FC6" w:rsidP="00DE5E6D">
      <w:pPr>
        <w:spacing w:after="0" w:line="240" w:lineRule="auto"/>
        <w:ind w:left="236" w:firstLine="0"/>
      </w:pPr>
      <w:r w:rsidRPr="00DE5E6D">
        <w:rPr>
          <w:b/>
        </w:rPr>
        <w:t xml:space="preserve"> </w:t>
      </w:r>
    </w:p>
    <w:p w:rsidR="009621ED" w:rsidRPr="00DE5E6D" w:rsidRDefault="004B2FC6" w:rsidP="00DE5E6D">
      <w:pPr>
        <w:tabs>
          <w:tab w:val="center" w:pos="1552"/>
          <w:tab w:val="center" w:pos="5265"/>
        </w:tabs>
        <w:spacing w:line="240" w:lineRule="auto"/>
        <w:ind w:left="0" w:firstLine="0"/>
      </w:pPr>
      <w:r w:rsidRPr="00DE5E6D">
        <w:rPr>
          <w:rFonts w:eastAsia="Calibri"/>
          <w:sz w:val="22"/>
        </w:rPr>
        <w:tab/>
      </w:r>
      <w:r w:rsidRPr="00DE5E6D">
        <w:rPr>
          <w:b/>
        </w:rPr>
        <w:t>PRIMARY WORKSITE:</w:t>
      </w:r>
      <w:r w:rsidRPr="00DE5E6D">
        <w:t xml:space="preserve"> </w:t>
      </w:r>
      <w:r w:rsidRPr="00DE5E6D">
        <w:tab/>
        <w:t xml:space="preserve">      4200 State Road, Ashtabula, Ohio 44004 </w:t>
      </w:r>
    </w:p>
    <w:p w:rsidR="009621ED" w:rsidRPr="00DE5E6D" w:rsidRDefault="004B2FC6" w:rsidP="00DE5E6D">
      <w:pPr>
        <w:spacing w:after="0" w:line="240" w:lineRule="auto"/>
        <w:ind w:left="236" w:firstLine="0"/>
      </w:pPr>
      <w:r w:rsidRPr="00DE5E6D">
        <w:t xml:space="preserve"> </w:t>
      </w:r>
    </w:p>
    <w:p w:rsidR="009621ED" w:rsidRDefault="004B2FC6" w:rsidP="00DE5E6D">
      <w:pPr>
        <w:spacing w:after="10" w:line="240" w:lineRule="auto"/>
        <w:ind w:left="231" w:right="839"/>
        <w:jc w:val="both"/>
        <w:rPr>
          <w:b/>
        </w:rPr>
      </w:pPr>
      <w:r w:rsidRPr="00DE5E6D">
        <w:rPr>
          <w:b/>
        </w:rPr>
        <w:t xml:space="preserve">GENERAL RESPONSIBILITIES: </w:t>
      </w:r>
      <w:r w:rsidRPr="00DE5E6D">
        <w:rPr>
          <w:b/>
        </w:rPr>
        <w:t xml:space="preserve"> </w:t>
      </w:r>
    </w:p>
    <w:p w:rsidR="00F932C1" w:rsidRPr="00DE5E6D" w:rsidRDefault="00F932C1" w:rsidP="00DE5E6D">
      <w:pPr>
        <w:spacing w:after="10" w:line="240" w:lineRule="auto"/>
        <w:ind w:left="231" w:right="839"/>
        <w:jc w:val="both"/>
      </w:pPr>
    </w:p>
    <w:p w:rsidR="009621ED" w:rsidRPr="00DE5E6D" w:rsidRDefault="004B2FC6" w:rsidP="00DE5E6D">
      <w:pPr>
        <w:spacing w:line="240" w:lineRule="auto"/>
        <w:ind w:left="231" w:right="533"/>
      </w:pPr>
      <w:r w:rsidRPr="00DE5E6D">
        <w:t xml:space="preserve">Performance of light housekeeping tasks in accordance with the Homemaker service. </w:t>
      </w:r>
    </w:p>
    <w:p w:rsidR="009621ED" w:rsidRPr="00DE5E6D" w:rsidRDefault="004B2FC6" w:rsidP="00DE5E6D">
      <w:pPr>
        <w:spacing w:after="0" w:line="240" w:lineRule="auto"/>
        <w:ind w:left="236" w:firstLine="0"/>
      </w:pPr>
      <w:r w:rsidRPr="00DE5E6D">
        <w:t xml:space="preserve"> </w:t>
      </w:r>
    </w:p>
    <w:p w:rsidR="009621ED" w:rsidRPr="00DE5E6D" w:rsidRDefault="004B2FC6" w:rsidP="00DE5E6D">
      <w:pPr>
        <w:spacing w:after="10" w:line="240" w:lineRule="auto"/>
        <w:ind w:left="231" w:right="839"/>
        <w:jc w:val="both"/>
      </w:pPr>
      <w:r w:rsidRPr="00DE5E6D">
        <w:rPr>
          <w:b/>
        </w:rPr>
        <w:t xml:space="preserve">SPECIFIC DUTIES AND RESPONSIBILITIES: </w:t>
      </w:r>
    </w:p>
    <w:p w:rsidR="009621ED" w:rsidRPr="00DE5E6D" w:rsidRDefault="004B2FC6" w:rsidP="00DE5E6D">
      <w:pPr>
        <w:spacing w:after="0" w:line="240" w:lineRule="auto"/>
        <w:ind w:left="236" w:firstLine="0"/>
      </w:pPr>
      <w:r w:rsidRPr="00DE5E6D">
        <w:rPr>
          <w:b/>
        </w:rPr>
        <w:t xml:space="preserve"> </w:t>
      </w:r>
    </w:p>
    <w:p w:rsidR="009621ED" w:rsidRPr="00DE5E6D" w:rsidRDefault="004B2FC6" w:rsidP="00DE5E6D">
      <w:pPr>
        <w:spacing w:line="240" w:lineRule="auto"/>
        <w:ind w:left="231" w:right="533"/>
      </w:pPr>
      <w:r w:rsidRPr="00DE5E6D">
        <w:t xml:space="preserve">Light housekeeping tasks including but not limited to: </w:t>
      </w:r>
    </w:p>
    <w:p w:rsidR="009621ED" w:rsidRPr="00DE5E6D" w:rsidRDefault="004B2FC6" w:rsidP="00DE5E6D">
      <w:pPr>
        <w:numPr>
          <w:ilvl w:val="0"/>
          <w:numId w:val="2"/>
        </w:numPr>
        <w:spacing w:line="240" w:lineRule="auto"/>
        <w:ind w:right="533"/>
      </w:pPr>
      <w:r w:rsidRPr="00DE5E6D">
        <w:t xml:space="preserve">Laundry (including washing, drying, folding and putting laundry away) </w:t>
      </w:r>
    </w:p>
    <w:p w:rsidR="009621ED" w:rsidRPr="00DE5E6D" w:rsidRDefault="004B2FC6" w:rsidP="00DE5E6D">
      <w:pPr>
        <w:pStyle w:val="ListParagraph"/>
        <w:numPr>
          <w:ilvl w:val="0"/>
          <w:numId w:val="2"/>
        </w:numPr>
        <w:spacing w:line="240" w:lineRule="auto"/>
        <w:ind w:right="3586"/>
      </w:pPr>
      <w:r w:rsidRPr="00DE5E6D">
        <w:t xml:space="preserve">Housecleaning </w:t>
      </w:r>
      <w:r w:rsidRPr="00DE5E6D">
        <w:rPr>
          <w:rFonts w:eastAsia="Courier New"/>
        </w:rPr>
        <w:t>o</w:t>
      </w:r>
      <w:r w:rsidRPr="00DE5E6D">
        <w:rPr>
          <w:rFonts w:eastAsia="Arial"/>
        </w:rPr>
        <w:t xml:space="preserve"> </w:t>
      </w:r>
      <w:r w:rsidRPr="00DE5E6D">
        <w:t xml:space="preserve">Dusting </w:t>
      </w:r>
      <w:r w:rsidRPr="00DE5E6D">
        <w:rPr>
          <w:rFonts w:eastAsia="Courier New"/>
        </w:rPr>
        <w:t>o</w:t>
      </w:r>
      <w:r w:rsidRPr="00DE5E6D">
        <w:rPr>
          <w:rFonts w:eastAsia="Arial"/>
        </w:rPr>
        <w:t xml:space="preserve"> </w:t>
      </w:r>
      <w:r w:rsidRPr="00DE5E6D">
        <w:t xml:space="preserve">Sweeping </w:t>
      </w:r>
      <w:r w:rsidRPr="00DE5E6D">
        <w:rPr>
          <w:rFonts w:eastAsia="Courier New"/>
        </w:rPr>
        <w:t>o</w:t>
      </w:r>
      <w:r w:rsidRPr="00DE5E6D">
        <w:rPr>
          <w:rFonts w:eastAsia="Arial"/>
        </w:rPr>
        <w:t xml:space="preserve"> </w:t>
      </w:r>
      <w:r w:rsidRPr="00DE5E6D">
        <w:t xml:space="preserve">Vacuuming </w:t>
      </w:r>
      <w:r w:rsidRPr="00DE5E6D">
        <w:rPr>
          <w:rFonts w:eastAsia="Courier New"/>
        </w:rPr>
        <w:t>o</w:t>
      </w:r>
      <w:r w:rsidRPr="00DE5E6D">
        <w:rPr>
          <w:rFonts w:eastAsia="Arial"/>
        </w:rPr>
        <w:t xml:space="preserve"> </w:t>
      </w:r>
      <w:r w:rsidRPr="00DE5E6D">
        <w:t xml:space="preserve">Mopping </w:t>
      </w:r>
      <w:r w:rsidRPr="00DE5E6D">
        <w:rPr>
          <w:rFonts w:eastAsia="Courier New"/>
        </w:rPr>
        <w:t>o</w:t>
      </w:r>
      <w:r w:rsidRPr="00DE5E6D">
        <w:rPr>
          <w:rFonts w:eastAsia="Arial"/>
        </w:rPr>
        <w:t xml:space="preserve"> </w:t>
      </w:r>
      <w:r w:rsidRPr="00DE5E6D">
        <w:t xml:space="preserve">Washing dishes </w:t>
      </w:r>
      <w:r w:rsidRPr="00DE5E6D">
        <w:rPr>
          <w:rFonts w:eastAsia="Courier New"/>
        </w:rPr>
        <w:t>o</w:t>
      </w:r>
      <w:r w:rsidRPr="00DE5E6D">
        <w:rPr>
          <w:rFonts w:eastAsia="Arial"/>
        </w:rPr>
        <w:t xml:space="preserve"> </w:t>
      </w:r>
      <w:r w:rsidRPr="00DE5E6D">
        <w:t xml:space="preserve">Wiping down appliances </w:t>
      </w:r>
      <w:r w:rsidRPr="00DE5E6D">
        <w:rPr>
          <w:rFonts w:eastAsia="Courier New"/>
        </w:rPr>
        <w:t>o</w:t>
      </w:r>
      <w:r w:rsidRPr="00DE5E6D">
        <w:rPr>
          <w:rFonts w:eastAsia="Arial"/>
        </w:rPr>
        <w:t xml:space="preserve"> </w:t>
      </w:r>
      <w:r w:rsidRPr="00DE5E6D">
        <w:t xml:space="preserve">Wiping down countertops </w:t>
      </w:r>
      <w:proofErr w:type="spellStart"/>
      <w:r w:rsidRPr="00DE5E6D">
        <w:rPr>
          <w:rFonts w:eastAsia="Courier New"/>
        </w:rPr>
        <w:t>o</w:t>
      </w:r>
      <w:proofErr w:type="spellEnd"/>
      <w:r w:rsidRPr="00DE5E6D">
        <w:rPr>
          <w:rFonts w:eastAsia="Arial"/>
        </w:rPr>
        <w:t xml:space="preserve"> </w:t>
      </w:r>
      <w:r w:rsidRPr="00DE5E6D">
        <w:t xml:space="preserve">Cleaning of bathrooms </w:t>
      </w:r>
      <w:r w:rsidRPr="00DE5E6D">
        <w:rPr>
          <w:rFonts w:eastAsia="Courier New"/>
        </w:rPr>
        <w:t>o</w:t>
      </w:r>
      <w:r w:rsidRPr="00DE5E6D">
        <w:rPr>
          <w:rFonts w:eastAsia="Arial"/>
        </w:rPr>
        <w:t xml:space="preserve"> </w:t>
      </w:r>
      <w:r w:rsidRPr="00DE5E6D">
        <w:t xml:space="preserve">Changing bed linens </w:t>
      </w:r>
      <w:r w:rsidRPr="00DE5E6D">
        <w:rPr>
          <w:rFonts w:eastAsia="Courier New"/>
        </w:rPr>
        <w:t>o</w:t>
      </w:r>
      <w:r w:rsidRPr="00DE5E6D">
        <w:rPr>
          <w:rFonts w:eastAsia="Arial"/>
        </w:rPr>
        <w:t xml:space="preserve"> </w:t>
      </w:r>
      <w:r w:rsidRPr="00DE5E6D">
        <w:t xml:space="preserve">Washing inside windows (without use of ladder) </w:t>
      </w:r>
      <w:r w:rsidRPr="00DE5E6D">
        <w:rPr>
          <w:rFonts w:eastAsia="Courier New"/>
        </w:rPr>
        <w:t>o</w:t>
      </w:r>
      <w:r w:rsidRPr="00DE5E6D">
        <w:rPr>
          <w:rFonts w:eastAsia="Arial"/>
        </w:rPr>
        <w:t xml:space="preserve"> </w:t>
      </w:r>
      <w:r w:rsidRPr="00DE5E6D">
        <w:t xml:space="preserve">Removing trash </w:t>
      </w:r>
    </w:p>
    <w:p w:rsidR="00DE5E6D" w:rsidRPr="00DE5E6D" w:rsidRDefault="00DE5E6D" w:rsidP="00DE5E6D">
      <w:pPr>
        <w:pStyle w:val="ListParagraph"/>
        <w:spacing w:line="240" w:lineRule="auto"/>
        <w:ind w:right="3586" w:firstLine="0"/>
      </w:pPr>
    </w:p>
    <w:p w:rsidR="009621ED" w:rsidRPr="00DE5E6D" w:rsidRDefault="004B2FC6" w:rsidP="00DE5E6D">
      <w:pPr>
        <w:numPr>
          <w:ilvl w:val="0"/>
          <w:numId w:val="2"/>
        </w:numPr>
        <w:spacing w:line="240" w:lineRule="auto"/>
        <w:ind w:right="533"/>
      </w:pPr>
      <w:r w:rsidRPr="00DE5E6D">
        <w:t xml:space="preserve">Miscellaneous light housekeeping tasks not specified above </w:t>
      </w:r>
    </w:p>
    <w:p w:rsidR="009621ED" w:rsidRPr="00DE5E6D" w:rsidRDefault="004B2FC6" w:rsidP="00DE5E6D">
      <w:pPr>
        <w:spacing w:after="0" w:line="240" w:lineRule="auto"/>
        <w:ind w:left="236" w:firstLine="0"/>
      </w:pPr>
      <w:r w:rsidRPr="00DE5E6D">
        <w:t xml:space="preserve"> </w:t>
      </w:r>
    </w:p>
    <w:p w:rsidR="009621ED" w:rsidRPr="00DE5E6D" w:rsidRDefault="004B2FC6" w:rsidP="00DE5E6D">
      <w:pPr>
        <w:pStyle w:val="ListParagraph"/>
        <w:numPr>
          <w:ilvl w:val="0"/>
          <w:numId w:val="3"/>
        </w:numPr>
        <w:spacing w:line="240" w:lineRule="auto"/>
        <w:ind w:right="533"/>
      </w:pPr>
      <w:r w:rsidRPr="00DE5E6D">
        <w:t>Participate regularly in in-ser</w:t>
      </w:r>
      <w:r w:rsidRPr="00DE5E6D">
        <w:t xml:space="preserve">vice training events and formal education.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3"/>
        </w:numPr>
        <w:spacing w:after="0" w:line="240" w:lineRule="auto"/>
        <w:ind w:left="236" w:right="533" w:firstLine="0"/>
      </w:pPr>
      <w:r w:rsidRPr="00DE5E6D">
        <w:t xml:space="preserve">Maintain knowledge regarding safety issues related to the position and report all </w:t>
      </w:r>
      <w:r w:rsidR="00A661A7" w:rsidRPr="00DE5E6D">
        <w:t>safety incidents</w:t>
      </w:r>
      <w:r w:rsidRPr="00DE5E6D">
        <w:t xml:space="preserve">/concerns. </w:t>
      </w:r>
    </w:p>
    <w:p w:rsidR="00DE5E6D" w:rsidRPr="00DE5E6D" w:rsidRDefault="00DE5E6D" w:rsidP="00DE5E6D">
      <w:pPr>
        <w:pStyle w:val="ListParagraph"/>
        <w:spacing w:line="240" w:lineRule="auto"/>
      </w:pPr>
    </w:p>
    <w:p w:rsidR="009621ED" w:rsidRPr="00DE5E6D" w:rsidRDefault="004B2FC6" w:rsidP="00DE5E6D">
      <w:pPr>
        <w:pStyle w:val="ListParagraph"/>
        <w:numPr>
          <w:ilvl w:val="0"/>
          <w:numId w:val="3"/>
        </w:numPr>
        <w:spacing w:line="240" w:lineRule="auto"/>
        <w:ind w:right="533"/>
      </w:pPr>
      <w:r w:rsidRPr="00DE5E6D">
        <w:t xml:space="preserve">Perform other duties as assigned as they specifically relate to the mission of the Ashtabula County Community Action Agency. </w:t>
      </w:r>
    </w:p>
    <w:p w:rsidR="00DE5E6D" w:rsidRPr="00DE5E6D" w:rsidRDefault="00DE5E6D" w:rsidP="00DE5E6D">
      <w:pPr>
        <w:spacing w:after="0" w:line="240" w:lineRule="auto"/>
        <w:ind w:left="236" w:firstLine="0"/>
      </w:pPr>
    </w:p>
    <w:p w:rsidR="00DE5E6D" w:rsidRPr="00DE5E6D" w:rsidRDefault="00DE5E6D" w:rsidP="00DE5E6D">
      <w:pPr>
        <w:spacing w:after="0" w:line="240" w:lineRule="auto"/>
        <w:ind w:left="236" w:firstLine="0"/>
        <w:rPr>
          <w:b/>
        </w:rPr>
      </w:pPr>
    </w:p>
    <w:p w:rsidR="009621ED" w:rsidRPr="00DE5E6D" w:rsidRDefault="004B2FC6" w:rsidP="00DE5E6D">
      <w:pPr>
        <w:spacing w:after="0" w:line="240" w:lineRule="auto"/>
        <w:ind w:left="236" w:firstLine="0"/>
      </w:pPr>
      <w:bookmarkStart w:id="0" w:name="_GoBack"/>
      <w:bookmarkEnd w:id="0"/>
      <w:r w:rsidRPr="00DE5E6D">
        <w:rPr>
          <w:b/>
        </w:rPr>
        <w:lastRenderedPageBreak/>
        <w:t xml:space="preserve">SKILLS AND QUALIFICATIONS: </w:t>
      </w:r>
      <w:r w:rsidRPr="00DE5E6D">
        <w:rPr>
          <w:b/>
        </w:rPr>
        <w:tab/>
        <w:t xml:space="preserve"> </w:t>
      </w:r>
    </w:p>
    <w:p w:rsidR="009621ED" w:rsidRPr="00DE5E6D" w:rsidRDefault="004B2FC6" w:rsidP="00DE5E6D">
      <w:pPr>
        <w:spacing w:after="0" w:line="240" w:lineRule="auto"/>
        <w:ind w:left="236" w:firstLine="0"/>
      </w:pPr>
      <w:r w:rsidRPr="00DE5E6D">
        <w:rPr>
          <w:b/>
        </w:rPr>
        <w:t xml:space="preserve"> </w:t>
      </w:r>
    </w:p>
    <w:p w:rsidR="009621ED" w:rsidRPr="00DE5E6D" w:rsidRDefault="004B2FC6" w:rsidP="00DE5E6D">
      <w:pPr>
        <w:pStyle w:val="ListParagraph"/>
        <w:numPr>
          <w:ilvl w:val="0"/>
          <w:numId w:val="5"/>
        </w:numPr>
        <w:spacing w:after="0" w:line="240" w:lineRule="auto"/>
        <w:ind w:right="533"/>
      </w:pPr>
      <w:r w:rsidRPr="00DE5E6D">
        <w:t xml:space="preserve">Ability to demonstrate proficiency in performing light homemaking tasks.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Must be able to com</w:t>
      </w:r>
      <w:r w:rsidRPr="00DE5E6D">
        <w:t xml:space="preserve">municate effectively.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 xml:space="preserve">Confidentiality in all aspects of program operation must be maintained.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 xml:space="preserve">Must be able to follow both verbal and written directions and have the ability to work as a team member.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 xml:space="preserve">Must be able to travel to any of the designated locations, inside and outside the area. Valid driver’s license and automobile insurance required. Driving record must meet Agency standards.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Must agree to a review by the Ohio Bureau of Criminal Investigat</w:t>
      </w:r>
      <w:r w:rsidRPr="00DE5E6D">
        <w:t xml:space="preserve">ions, understanding that certain convictions may result in termination of employment. </w:t>
      </w:r>
    </w:p>
    <w:p w:rsidR="009621ED" w:rsidRPr="00DE5E6D" w:rsidRDefault="009621ED" w:rsidP="00DE5E6D">
      <w:pPr>
        <w:spacing w:after="0" w:line="240" w:lineRule="auto"/>
        <w:ind w:left="236" w:firstLine="60"/>
      </w:pPr>
    </w:p>
    <w:p w:rsidR="009621ED" w:rsidRPr="00DE5E6D" w:rsidRDefault="004B2FC6" w:rsidP="00DE5E6D">
      <w:pPr>
        <w:pStyle w:val="ListParagraph"/>
        <w:numPr>
          <w:ilvl w:val="0"/>
          <w:numId w:val="5"/>
        </w:numPr>
        <w:spacing w:after="0" w:line="240" w:lineRule="auto"/>
        <w:ind w:right="533"/>
      </w:pPr>
      <w:r w:rsidRPr="00DE5E6D">
        <w:t xml:space="preserve">Position requires ability to bend, climb stairs and lift up to fifty pounds. </w:t>
      </w:r>
    </w:p>
    <w:p w:rsidR="009621ED" w:rsidRPr="00DE5E6D" w:rsidRDefault="004B2FC6" w:rsidP="00DE5E6D">
      <w:pPr>
        <w:spacing w:after="0" w:line="240" w:lineRule="auto"/>
        <w:ind w:left="236" w:firstLine="0"/>
      </w:pPr>
      <w:r w:rsidRPr="00DE5E6D">
        <w:t xml:space="preserve"> </w:t>
      </w:r>
    </w:p>
    <w:p w:rsidR="009621ED" w:rsidRPr="00DE5E6D" w:rsidRDefault="004B2FC6" w:rsidP="00DE5E6D">
      <w:pPr>
        <w:spacing w:line="240" w:lineRule="auto"/>
        <w:ind w:left="231" w:right="533"/>
      </w:pPr>
      <w:r w:rsidRPr="00DE5E6D">
        <w:t>All employees are required to observe all safety policies and procedures and report all</w:t>
      </w:r>
      <w:r w:rsidRPr="00DE5E6D">
        <w:t xml:space="preserve"> unsafe conditions, accidents, injuries and near injuries to their supervisor.  Tasks may involve unplanned exposure to body fluids and possible exposure to communicable diseases.  Must maintain universal precautions at all times.  Risk involved with perio</w:t>
      </w:r>
      <w:r w:rsidRPr="00DE5E6D">
        <w:t xml:space="preserve">dic travel on main highways and rural roads.   </w:t>
      </w:r>
    </w:p>
    <w:p w:rsidR="009621ED" w:rsidRPr="00DE5E6D" w:rsidRDefault="004B2FC6" w:rsidP="00DE5E6D">
      <w:pPr>
        <w:spacing w:after="0" w:line="240" w:lineRule="auto"/>
        <w:ind w:left="236" w:firstLine="0"/>
      </w:pPr>
      <w:r w:rsidRPr="00DE5E6D">
        <w:t xml:space="preserve"> </w:t>
      </w:r>
    </w:p>
    <w:p w:rsidR="009621ED" w:rsidRPr="00DE5E6D" w:rsidRDefault="004B2FC6" w:rsidP="00DE5E6D">
      <w:pPr>
        <w:spacing w:line="240" w:lineRule="auto"/>
        <w:ind w:left="231" w:right="533"/>
      </w:pPr>
      <w:r w:rsidRPr="00DE5E6D">
        <w:t xml:space="preserve">Must comply with ACCAA Drug Free Workplace Policy. </w:t>
      </w:r>
    </w:p>
    <w:p w:rsidR="009621ED" w:rsidRPr="00DE5E6D" w:rsidRDefault="004B2FC6" w:rsidP="00DE5E6D">
      <w:pPr>
        <w:spacing w:after="0" w:line="240" w:lineRule="auto"/>
        <w:ind w:left="236" w:firstLine="0"/>
      </w:pPr>
      <w:r w:rsidRPr="00DE5E6D">
        <w:t xml:space="preserve"> </w:t>
      </w:r>
    </w:p>
    <w:p w:rsidR="009621ED" w:rsidRPr="00DE5E6D" w:rsidRDefault="004B2FC6" w:rsidP="00DE5E6D">
      <w:pPr>
        <w:spacing w:after="10" w:line="240" w:lineRule="auto"/>
        <w:ind w:left="231" w:right="839"/>
        <w:jc w:val="both"/>
      </w:pPr>
      <w:r w:rsidRPr="00DE5E6D">
        <w:rPr>
          <w:b/>
        </w:rPr>
        <w:t xml:space="preserve">ACCAA complies with Title VI of the Civil Rights Act of 1964, PL88-352.  No person, on the grounds of race, color, disability, national origin, or sex, </w:t>
      </w:r>
      <w:r w:rsidRPr="00DE5E6D">
        <w:rPr>
          <w:b/>
        </w:rPr>
        <w:t xml:space="preserve">shall be denied services or employment with ACCAA.  E.O.E.   D.F.W.P. </w:t>
      </w:r>
    </w:p>
    <w:p w:rsidR="009621ED" w:rsidRDefault="009621ED">
      <w:pPr>
        <w:spacing w:after="0" w:line="259" w:lineRule="auto"/>
        <w:ind w:left="236" w:firstLine="0"/>
      </w:pPr>
    </w:p>
    <w:sectPr w:rsidR="009621ED" w:rsidSect="00DE5E6D">
      <w:headerReference w:type="default" r:id="rId7"/>
      <w:footerReference w:type="default" r:id="rId8"/>
      <w:pgSz w:w="12240" w:h="15840"/>
      <w:pgMar w:top="375" w:right="900" w:bottom="719" w:left="1205"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C6" w:rsidRDefault="004B2FC6" w:rsidP="00A661A7">
      <w:pPr>
        <w:spacing w:after="0" w:line="240" w:lineRule="auto"/>
      </w:pPr>
      <w:r>
        <w:separator/>
      </w:r>
    </w:p>
  </w:endnote>
  <w:endnote w:type="continuationSeparator" w:id="0">
    <w:p w:rsidR="004B2FC6" w:rsidRDefault="004B2FC6" w:rsidP="00A6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A7" w:rsidRDefault="00A661A7" w:rsidP="00A661A7">
    <w:pPr>
      <w:spacing w:after="36" w:line="259" w:lineRule="auto"/>
      <w:ind w:left="-285" w:firstLine="0"/>
    </w:pPr>
    <w:r>
      <w:rPr>
        <w:rFonts w:ascii="Calibri" w:eastAsia="Calibri" w:hAnsi="Calibri" w:cs="Calibri"/>
        <w:noProof/>
        <w:sz w:val="22"/>
      </w:rPr>
      <mc:AlternateContent>
        <mc:Choice Requires="wpg">
          <w:drawing>
            <wp:inline distT="0" distB="0" distL="0" distR="0" wp14:anchorId="5BE7CCCC" wp14:editId="66A8A53E">
              <wp:extent cx="6604000" cy="28575"/>
              <wp:effectExtent l="0" t="0" r="0" b="0"/>
              <wp:docPr id="2138" name="Group 2138"/>
              <wp:cNvGraphicFramePr/>
              <a:graphic xmlns:a="http://schemas.openxmlformats.org/drawingml/2006/main">
                <a:graphicData uri="http://schemas.microsoft.com/office/word/2010/wordprocessingGroup">
                  <wpg:wgp>
                    <wpg:cNvGrpSpPr/>
                    <wpg:grpSpPr>
                      <a:xfrm>
                        <a:off x="0" y="0"/>
                        <a:ext cx="6604000" cy="28575"/>
                        <a:chOff x="0" y="0"/>
                        <a:chExt cx="6604000" cy="28575"/>
                      </a:xfrm>
                    </wpg:grpSpPr>
                    <wps:wsp>
                      <wps:cNvPr id="79" name="Shape 79"/>
                      <wps:cNvSpPr/>
                      <wps:spPr>
                        <a:xfrm>
                          <a:off x="0" y="0"/>
                          <a:ext cx="6604000" cy="0"/>
                        </a:xfrm>
                        <a:custGeom>
                          <a:avLst/>
                          <a:gdLst/>
                          <a:ahLst/>
                          <a:cxnLst/>
                          <a:rect l="0" t="0" r="0" b="0"/>
                          <a:pathLst>
                            <a:path w="6604000">
                              <a:moveTo>
                                <a:pt x="0" y="0"/>
                              </a:moveTo>
                              <a:lnTo>
                                <a:pt x="6604000" y="0"/>
                              </a:lnTo>
                            </a:path>
                          </a:pathLst>
                        </a:custGeom>
                        <a:noFill/>
                        <a:ln w="28575" cap="flat" cmpd="sng" algn="ctr">
                          <a:solidFill>
                            <a:srgbClr val="244662"/>
                          </a:solidFill>
                          <a:prstDash val="solid"/>
                          <a:round/>
                        </a:ln>
                        <a:effectLst/>
                      </wps:spPr>
                      <wps:bodyPr/>
                    </wps:wsp>
                  </wpg:wgp>
                </a:graphicData>
              </a:graphic>
            </wp:inline>
          </w:drawing>
        </mc:Choice>
        <mc:Fallback>
          <w:pict>
            <v:group w14:anchorId="037826C5" id="Group 2138" o:spid="_x0000_s1026" style="width:520pt;height:2.25pt;mso-position-horizontal-relative:char;mso-position-vertical-relative:line" coordsize="6604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p9PQIAAEkFAAAOAAAAZHJzL2Uyb0RvYy54bWykVEtv2zAMvg/YfxB8X+x4adoZcXpY1lyG&#10;rUC7H6DI8gPQC6ISJ/9+FB07WQr00F1siqT4+PiJq8ejVuwgPXTWlMl8liVMGmGrzjRl8uf16ctD&#10;wiBwU3FljSyTk4Tkcf3506p3hcxta1UlPcMgBorelUkbgivSFEQrNYeZddKgsbZe84BH36SV5z1G&#10;1yrNs2yZ9tZXzlshAVC7GYzJmuLXtRThd12DDEyVCdYW6Ovpu4vfdL3iReO5aztxLoN/oArNO4NJ&#10;p1AbHjjb++5NKN0Jb8HWYSasTm1dd0JSD9jNPLvpZuvt3lEvTdE3boIJob3B6cNhxa/Ds2ddVSb5&#10;/CvOynCNU6LEjDQIUO+aAv223r24Z39WNMMp9nysvY5/7IYdCdrTBK08BiZQuVxmiyzDCQi05Q93&#10;93cD9KLF+by5Jdof795Lx6RprG0qpXdIIrjgBP+H00vLnST4IfZ/xun+24gS2RmeCRLymQCCAhCr&#10;D6FDpJw65IXYQ9hKSxDzw08IA2erUeLtKImjGUWPzH+X846HeC9WGEXWX2YUddoe5Ksla7gZD5Z2&#10;sSpz7TVNeSQA+g4eKMQ069VZoNQoXzdn7FOnFHWnTCxo4AkTHBdDrXhA9miHVAXTJIyrBjeOCJ7e&#10;HVjVVfF6LBl8s/uuPDtwfPX5YrFc5nFGmO4fN+chbDi0gx+ZBlLiszPVcEGZGFDSJhmwRcqNw43S&#10;zlYnehSkR/ZhnkhKfK+U8bxb4kK4PpPXZQOu/wIAAP//AwBQSwMEFAAGAAgAAAAhAPSzg3TbAAAA&#10;BAEAAA8AAABkcnMvZG93bnJldi54bWxMj0FrwkAQhe+F/odlCt7qbqqWkmYjIq0nKVQLpbcxOybB&#10;7GzIrkn89669tJcHjze89022HG0jeup87VhDMlUgiAtnai41fO3fH19A+IBssHFMGi7kYZnf32WY&#10;GjfwJ/W7UIpYwj5FDVUIbSqlLyqy6KeuJY7Z0XUWQ7RdKU2HQyy3jXxS6llarDkuVNjSuqLitDtb&#10;DZsBh9Useeu3p+P68rNffHxvE9J68jCuXkEEGsPfMdzwIzrkkengzmy8aDTER8Kv3jI1V9EfNMwX&#10;IPNM/ofPrwAAAP//AwBQSwECLQAUAAYACAAAACEAtoM4kv4AAADhAQAAEwAAAAAAAAAAAAAAAAAA&#10;AAAAW0NvbnRlbnRfVHlwZXNdLnhtbFBLAQItABQABgAIAAAAIQA4/SH/1gAAAJQBAAALAAAAAAAA&#10;AAAAAAAAAC8BAABfcmVscy8ucmVsc1BLAQItABQABgAIAAAAIQD87Kp9PQIAAEkFAAAOAAAAAAAA&#10;AAAAAAAAAC4CAABkcnMvZTJvRG9jLnhtbFBLAQItABQABgAIAAAAIQD0s4N02wAAAAQBAAAPAAAA&#10;AAAAAAAAAAAAAJcEAABkcnMvZG93bnJldi54bWxQSwUGAAAAAAQABADzAAAAnwUAAAAA&#10;">
              <v:shape id="Shape 79" o:spid="_x0000_s1027" style="position:absolute;width:66040;height:0;visibility:visible;mso-wrap-style:square;v-text-anchor:top" coordsize="660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fRxgAAANsAAAAPAAAAZHJzL2Rvd25yZXYueG1sRI9Ba8JA&#10;FITvBf/D8oReSt20Ulujq4gg6EFoo2iPj+wzCc2+XbJrjP56t1DocZiZb5jpvDO1aKnxlWUFL4ME&#10;BHFudcWFgv1u9fwBwgdkjbVlUnAlD/NZ72GKqbYX/qI2C4WIEPYpKihDcKmUPi/JoB9YRxy9k20M&#10;hiibQuoGLxFuavmaJCNpsOK4UKKjZUn5T3Y2Ct6O7Wbt6Lhyt++D/Dxtn+rNkJR67HeLCYhAXfgP&#10;/7XXWsH7GH6/xB8gZ3cAAAD//wMAUEsBAi0AFAAGAAgAAAAhANvh9svuAAAAhQEAABMAAAAAAAAA&#10;AAAAAAAAAAAAAFtDb250ZW50X1R5cGVzXS54bWxQSwECLQAUAAYACAAAACEAWvQsW78AAAAVAQAA&#10;CwAAAAAAAAAAAAAAAAAfAQAAX3JlbHMvLnJlbHNQSwECLQAUAAYACAAAACEARdnX0cYAAADbAAAA&#10;DwAAAAAAAAAAAAAAAAAHAgAAZHJzL2Rvd25yZXYueG1sUEsFBgAAAAADAAMAtwAAAPoCAAAAAA==&#10;" path="m,l6604000,e" filled="f" strokecolor="#244662" strokeweight="2.25pt">
                <v:path arrowok="t" textboxrect="0,0,6604000,0"/>
              </v:shape>
              <w10:anchorlock/>
            </v:group>
          </w:pict>
        </mc:Fallback>
      </mc:AlternateContent>
    </w:r>
  </w:p>
  <w:p w:rsidR="00A661A7" w:rsidRDefault="00A661A7" w:rsidP="00DE5E6D">
    <w:pPr>
      <w:spacing w:after="0" w:line="216" w:lineRule="auto"/>
      <w:ind w:left="2712" w:hanging="2477"/>
      <w:jc w:val="center"/>
    </w:pPr>
    <w:r>
      <w:rPr>
        <w:rFonts w:ascii="Calibri" w:eastAsia="Calibri" w:hAnsi="Calibri" w:cs="Calibri"/>
        <w:sz w:val="22"/>
      </w:rPr>
      <w:t xml:space="preserve">        </w:t>
    </w:r>
  </w:p>
  <w:p w:rsidR="00A661A7" w:rsidRDefault="00A661A7" w:rsidP="00A661A7">
    <w:pPr>
      <w:spacing w:after="0" w:line="259" w:lineRule="auto"/>
      <w:ind w:left="-5"/>
    </w:pPr>
    <w:r>
      <w:rPr>
        <w:rFonts w:ascii="Calibri" w:eastAsia="Calibri" w:hAnsi="Calibri" w:cs="Calibri"/>
        <w:sz w:val="22"/>
      </w:rPr>
      <w:t xml:space="preserve">6920 Austinburg Road, PO Box 2610, Ashtabula, OH 44005-2610          4200 State Road, Ashtabula, OH 44004 </w:t>
    </w:r>
  </w:p>
  <w:p w:rsidR="00A661A7" w:rsidRDefault="00A661A7" w:rsidP="00A661A7">
    <w:pPr>
      <w:tabs>
        <w:tab w:val="center" w:pos="2952"/>
        <w:tab w:val="center" w:pos="5021"/>
        <w:tab w:val="center" w:pos="6934"/>
        <w:tab w:val="right" w:pos="10135"/>
      </w:tabs>
      <w:spacing w:after="0" w:line="259" w:lineRule="auto"/>
      <w:ind w:left="-15" w:firstLine="0"/>
    </w:pPr>
    <w:r>
      <w:rPr>
        <w:rFonts w:ascii="Calibri" w:eastAsia="Calibri" w:hAnsi="Calibri" w:cs="Calibri"/>
        <w:sz w:val="20"/>
      </w:rPr>
      <w:t xml:space="preserve">P:(440) 997-5957  </w:t>
    </w:r>
    <w:r>
      <w:rPr>
        <w:rFonts w:ascii="Calibri" w:eastAsia="Calibri" w:hAnsi="Calibri" w:cs="Calibri"/>
        <w:sz w:val="20"/>
      </w:rPr>
      <w:tab/>
      <w:t>F:(440) 992-3319</w:t>
    </w:r>
    <w:r>
      <w:rPr>
        <w:sz w:val="20"/>
      </w:rPr>
      <w:t xml:space="preserve"> </w:t>
    </w:r>
    <w:r>
      <w:rPr>
        <w:sz w:val="20"/>
      </w:rPr>
      <w:tab/>
    </w:r>
    <w:hyperlink r:id="rId1">
      <w:r>
        <w:rPr>
          <w:rFonts w:ascii="Calibri" w:eastAsia="Calibri" w:hAnsi="Calibri" w:cs="Calibri"/>
          <w:color w:val="0000FF"/>
          <w:sz w:val="20"/>
          <w:u w:val="single" w:color="0000FF"/>
        </w:rPr>
        <w:t>www.accaa.org</w:t>
      </w:r>
    </w:hyperlink>
    <w:hyperlink r:id="rId2">
      <w:r>
        <w:rPr>
          <w:rFonts w:ascii="Calibri" w:eastAsia="Calibri" w:hAnsi="Calibri" w:cs="Calibri"/>
          <w:sz w:val="20"/>
        </w:rPr>
        <w:t xml:space="preserve"> </w:t>
      </w:r>
    </w:hyperlink>
    <w:r>
      <w:rPr>
        <w:rFonts w:ascii="Calibri" w:eastAsia="Calibri" w:hAnsi="Calibri" w:cs="Calibri"/>
        <w:sz w:val="20"/>
      </w:rPr>
      <w:tab/>
    </w:r>
    <w:r>
      <w:rPr>
        <w:rFonts w:ascii="Calibri" w:eastAsia="Calibri" w:hAnsi="Calibri" w:cs="Calibri"/>
        <w:sz w:val="22"/>
      </w:rPr>
      <w:t xml:space="preserve">   P:(440) 998-3244</w:t>
    </w:r>
    <w:r>
      <w:rPr>
        <w:sz w:val="20"/>
      </w:rPr>
      <w:t xml:space="preserve"> </w:t>
    </w:r>
    <w:r>
      <w:rPr>
        <w:sz w:val="20"/>
      </w:rPr>
      <w:tab/>
    </w:r>
    <w:r>
      <w:rPr>
        <w:rFonts w:ascii="Calibri" w:eastAsia="Calibri" w:hAnsi="Calibri" w:cs="Calibri"/>
        <w:sz w:val="20"/>
      </w:rPr>
      <w:t xml:space="preserve">F:(440) 998-0973 </w:t>
    </w:r>
  </w:p>
  <w:p w:rsidR="00A661A7" w:rsidRDefault="00A661A7" w:rsidP="00A661A7">
    <w:pPr>
      <w:spacing w:after="23" w:line="259" w:lineRule="auto"/>
      <w:ind w:left="36" w:firstLine="0"/>
      <w:jc w:val="center"/>
    </w:pPr>
    <w:r>
      <w:rPr>
        <w:rFonts w:ascii="Calibri" w:eastAsia="Calibri" w:hAnsi="Calibri" w:cs="Calibri"/>
        <w:sz w:val="16"/>
      </w:rPr>
      <w:t xml:space="preserve"> </w:t>
    </w:r>
  </w:p>
  <w:p w:rsidR="00A661A7" w:rsidRDefault="00A661A7" w:rsidP="00A661A7">
    <w:pPr>
      <w:spacing w:after="0" w:line="259" w:lineRule="auto"/>
      <w:ind w:left="214"/>
    </w:pPr>
    <w:r>
      <w:rPr>
        <w:rFonts w:ascii="Calibri" w:eastAsia="Calibri" w:hAnsi="Calibri" w:cs="Calibri"/>
        <w:sz w:val="20"/>
      </w:rPr>
      <w:t>This Agency is an equal provider of services and an equal employment opportunity employer. Civil rights Act 1964 (CRA)</w:t>
    </w:r>
    <w:r>
      <w:rPr>
        <w:rFonts w:ascii="Calibri" w:eastAsia="Calibri" w:hAnsi="Calibri" w:cs="Calibri"/>
        <w:b/>
        <w:sz w:val="20"/>
      </w:rPr>
      <w:t xml:space="preserve"> </w:t>
    </w:r>
  </w:p>
  <w:p w:rsidR="00A661A7" w:rsidRDefault="00A6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C6" w:rsidRDefault="004B2FC6" w:rsidP="00A661A7">
      <w:pPr>
        <w:spacing w:after="0" w:line="240" w:lineRule="auto"/>
      </w:pPr>
      <w:r>
        <w:separator/>
      </w:r>
    </w:p>
  </w:footnote>
  <w:footnote w:type="continuationSeparator" w:id="0">
    <w:p w:rsidR="004B2FC6" w:rsidRDefault="004B2FC6" w:rsidP="00A6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A7" w:rsidRDefault="00A661A7" w:rsidP="00A661A7">
    <w:pPr>
      <w:spacing w:after="0" w:line="216" w:lineRule="auto"/>
      <w:ind w:left="2712" w:hanging="2477"/>
      <w:rPr>
        <w:rFonts w:ascii="Calibri" w:eastAsia="Calibri" w:hAnsi="Calibri" w:cs="Calibri"/>
        <w:b/>
        <w:sz w:val="40"/>
      </w:rPr>
    </w:pPr>
    <w:r>
      <w:rPr>
        <w:rFonts w:ascii="Calibri" w:eastAsia="Calibri" w:hAnsi="Calibri" w:cs="Calibri"/>
        <w:b/>
        <w:noProof/>
        <w:sz w:val="40"/>
      </w:rPr>
      <w:drawing>
        <wp:inline distT="0" distB="0" distL="0" distR="0" wp14:anchorId="15F9CB57">
          <wp:extent cx="5937885" cy="104838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48385"/>
                  </a:xfrm>
                  <a:prstGeom prst="rect">
                    <a:avLst/>
                  </a:prstGeom>
                  <a:noFill/>
                </pic:spPr>
              </pic:pic>
            </a:graphicData>
          </a:graphic>
        </wp:inline>
      </w:drawing>
    </w:r>
  </w:p>
  <w:p w:rsidR="00A661A7" w:rsidRDefault="00A661A7" w:rsidP="00A661A7">
    <w:pPr>
      <w:spacing w:after="0" w:line="216" w:lineRule="auto"/>
      <w:ind w:left="2712" w:hanging="2477"/>
      <w:jc w:val="center"/>
    </w:pPr>
    <w:bookmarkStart w:id="1" w:name="_Hlk198640347"/>
    <w:r>
      <w:rPr>
        <w:rFonts w:ascii="Calibri" w:eastAsia="Calibri" w:hAnsi="Calibri" w:cs="Calibri"/>
        <w:b/>
        <w:sz w:val="40"/>
      </w:rPr>
      <w:t>Senior</w:t>
    </w:r>
    <w:r w:rsidR="00DE5E6D">
      <w:rPr>
        <w:rFonts w:ascii="Calibri" w:eastAsia="Calibri" w:hAnsi="Calibri" w:cs="Calibri"/>
        <w:b/>
        <w:sz w:val="40"/>
      </w:rPr>
      <w:t xml:space="preserve"> &amp; Community</w:t>
    </w:r>
    <w:r>
      <w:rPr>
        <w:rFonts w:ascii="Calibri" w:eastAsia="Calibri" w:hAnsi="Calibri" w:cs="Calibri"/>
        <w:b/>
        <w:sz w:val="40"/>
      </w:rPr>
      <w:t xml:space="preserve"> Services</w:t>
    </w:r>
  </w:p>
  <w:bookmarkEnd w:id="1"/>
  <w:p w:rsidR="00A661A7" w:rsidRDefault="00A661A7" w:rsidP="00A661A7">
    <w:pPr>
      <w:spacing w:after="0" w:line="259" w:lineRule="auto"/>
      <w:ind w:left="-205" w:right="-60" w:firstLine="0"/>
    </w:pPr>
    <w:r>
      <w:rPr>
        <w:rFonts w:ascii="Calibri" w:eastAsia="Calibri" w:hAnsi="Calibri" w:cs="Calibri"/>
        <w:noProof/>
        <w:sz w:val="22"/>
      </w:rPr>
      <mc:AlternateContent>
        <mc:Choice Requires="wpg">
          <w:drawing>
            <wp:inline distT="0" distB="0" distL="0" distR="0" wp14:anchorId="21086EC6" wp14:editId="5B8E667D">
              <wp:extent cx="6604000" cy="28575"/>
              <wp:effectExtent l="0" t="0" r="0" b="0"/>
              <wp:docPr id="2137" name="Group 2137"/>
              <wp:cNvGraphicFramePr/>
              <a:graphic xmlns:a="http://schemas.openxmlformats.org/drawingml/2006/main">
                <a:graphicData uri="http://schemas.microsoft.com/office/word/2010/wordprocessingGroup">
                  <wpg:wgp>
                    <wpg:cNvGrpSpPr/>
                    <wpg:grpSpPr>
                      <a:xfrm>
                        <a:off x="0" y="0"/>
                        <a:ext cx="6604000" cy="28575"/>
                        <a:chOff x="0" y="0"/>
                        <a:chExt cx="6604000" cy="28575"/>
                      </a:xfrm>
                    </wpg:grpSpPr>
                    <wps:wsp>
                      <wps:cNvPr id="78" name="Shape 78"/>
                      <wps:cNvSpPr/>
                      <wps:spPr>
                        <a:xfrm>
                          <a:off x="0" y="0"/>
                          <a:ext cx="6604000" cy="0"/>
                        </a:xfrm>
                        <a:custGeom>
                          <a:avLst/>
                          <a:gdLst/>
                          <a:ahLst/>
                          <a:cxnLst/>
                          <a:rect l="0" t="0" r="0" b="0"/>
                          <a:pathLst>
                            <a:path w="6604000">
                              <a:moveTo>
                                <a:pt x="0" y="0"/>
                              </a:moveTo>
                              <a:lnTo>
                                <a:pt x="6604000" y="0"/>
                              </a:lnTo>
                            </a:path>
                          </a:pathLst>
                        </a:custGeom>
                        <a:noFill/>
                        <a:ln w="28575" cap="flat" cmpd="sng" algn="ctr">
                          <a:solidFill>
                            <a:srgbClr val="244662"/>
                          </a:solidFill>
                          <a:prstDash val="solid"/>
                          <a:round/>
                        </a:ln>
                        <a:effectLst/>
                      </wps:spPr>
                      <wps:bodyPr/>
                    </wps:wsp>
                  </wpg:wgp>
                </a:graphicData>
              </a:graphic>
            </wp:inline>
          </w:drawing>
        </mc:Choice>
        <mc:Fallback>
          <w:pict>
            <v:group w14:anchorId="01EBE733" id="Group 2137" o:spid="_x0000_s1026" style="width:520pt;height:2.25pt;mso-position-horizontal-relative:char;mso-position-vertical-relative:line" coordsize="6604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bqPgIAAEkFAAAOAAAAZHJzL2Uyb0RvYy54bWykVEtv2zAMvg/YfxB0X+x4aVIYsXtY1lyG&#10;rUC7H6DI8gPQC5ISJ/9+FB07aQr0kF1siqT4+PiJ66ejkuQgnO+MLuh8llIiNDdVp5uC/n17/vZI&#10;iQ9MV0waLQp6Ep4+lV+/rHubi8y0RlbCEQiifd7bgrYh2DxJPG+FYn5mrNBgrI1TLMDRNUnlWA/R&#10;lUyyNF0mvXGVdYYL70G7GYy0xPh1LXj4U9deBCILCrUF/Dr87uI3KdcsbxyzbcfPZbA7qlCs05B0&#10;CrVhgZG96z6EUh13xps6zLhRianrjgvsAbqZpzfdbJ3ZW+ylyfvGTjABtDc43R2W/z68ONJVBc3m&#10;31eUaKZgSpiYoAYA6m2Tg9/W2Vf74s6KZjjFno+1U/EP3ZAjQnuaoBXHQDgol8t0kaYwAQ627PFh&#10;9TBAz1uYz4dbvP356b1kTJrE2qZSegsk8hec/P/h9NoyKxB+H/s/47QCRg8ooZ3AGSFBnwkgn3vA&#10;6i50kJRThyznex+2wiDE7PDLh4Gz1SixdpT4UY+iA+Z/ynnLQrwXK4wi6S8zijplDuLNoDXcjAdK&#10;u1ilvvaapjwSAHwHDxBimnJ9FjA1yNfNafPcSYndSR0LGnhCOIPFUEsWgD3KAlW9bihhsoGNw4PD&#10;d+eN7Kp4PZbsXbP7IR05MHj12WKxXGZxRpDunZt1PmyYbwc/NA2khGenq+GC1DGgwE0yYAuUG4cb&#10;pZ2pTvgoUA/sgzyRlPBeMeN5t8SFcH1Gr8sGLP8BAAD//wMAUEsDBBQABgAIAAAAIQD0s4N02wAA&#10;AAQBAAAPAAAAZHJzL2Rvd25yZXYueG1sTI9Ba8JAEIXvhf6HZQre6m6qlpJmIyKtJylUC6W3MTsm&#10;wexsyK5J/PeuvbSXB483vPdNthxtI3rqfO1YQzJVIIgLZ2ouNXzt3x9fQPiAbLBxTBou5GGZ399l&#10;mBo38Cf1u1CKWMI+RQ1VCG0qpS8qsuinriWO2dF1FkO0XSlNh0Mst418UupZWqw5LlTY0rqi4rQ7&#10;Ww2bAYfVLHnrt6fj+vKzX3x8bxPSevIwrl5BBBrD3zHc8CM65JHp4M5svGg0xEfCr94yNVfRHzTM&#10;FyDzTP6Hz68AAAD//wMAUEsBAi0AFAAGAAgAAAAhALaDOJL+AAAA4QEAABMAAAAAAAAAAAAAAAAA&#10;AAAAAFtDb250ZW50X1R5cGVzXS54bWxQSwECLQAUAAYACAAAACEAOP0h/9YAAACUAQAACwAAAAAA&#10;AAAAAAAAAAAvAQAAX3JlbHMvLnJlbHNQSwECLQAUAAYACAAAACEAR6HG6j4CAABJBQAADgAAAAAA&#10;AAAAAAAAAAAuAgAAZHJzL2Uyb0RvYy54bWxQSwECLQAUAAYACAAAACEA9LODdNsAAAAEAQAADwAA&#10;AAAAAAAAAAAAAACYBAAAZHJzL2Rvd25yZXYueG1sUEsFBgAAAAAEAAQA8wAAAKAFAAAAAA==&#10;">
              <v:shape id="Shape 78" o:spid="_x0000_s1027" style="position:absolute;width:66040;height:0;visibility:visible;mso-wrap-style:square;v-text-anchor:top" coordsize="660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JKwwAAANsAAAAPAAAAZHJzL2Rvd25yZXYueG1sRE/LagIx&#10;FN0L/kO4hW6KZtqilnGiSEHQRUFHqS4vkzsPOrkJk3Sc9uubRcHl4byz9WBa0VPnG8sKnqcJCOLC&#10;6oYrBefTdvIGwgdkja1lUvBDHtar8SjDVNsbH6nPQyViCPsUFdQhuFRKX9Rk0E+tI45caTuDIcKu&#10;krrDWww3rXxJkrk02HBsqNHRe03FV/5tFMwu/X7n6LJ1v9dPeSg/ntr9Kyn1+DBsliACDeEu/nfv&#10;tIJFHBu/xB8gV38AAAD//wMAUEsBAi0AFAAGAAgAAAAhANvh9svuAAAAhQEAABMAAAAAAAAAAAAA&#10;AAAAAAAAAFtDb250ZW50X1R5cGVzXS54bWxQSwECLQAUAAYACAAAACEAWvQsW78AAAAVAQAACwAA&#10;AAAAAAAAAAAAAAAfAQAAX3JlbHMvLnJlbHNQSwECLQAUAAYACAAAACEAKpVySsMAAADbAAAADwAA&#10;AAAAAAAAAAAAAAAHAgAAZHJzL2Rvd25yZXYueG1sUEsFBgAAAAADAAMAtwAAAPcCAAAAAA==&#10;" path="m,l6604000,e" filled="f" strokecolor="#244662" strokeweight="2.25pt">
                <v:path arrowok="t" textboxrect="0,0,6604000,0"/>
              </v:shape>
              <w10:anchorlock/>
            </v:group>
          </w:pict>
        </mc:Fallback>
      </mc:AlternateContent>
    </w:r>
    <w:r>
      <w:rPr>
        <w:rFonts w:ascii="Calibri" w:eastAsia="Calibri" w:hAnsi="Calibri" w:cs="Calibri"/>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3375"/>
    </w:tblGrid>
    <w:tr w:rsidR="00A661A7" w:rsidTr="00DE5E6D">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b/>
              <w:sz w:val="20"/>
            </w:rPr>
            <w:t>Alissa Holdson</w:t>
          </w:r>
        </w:p>
      </w:tc>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b/>
              <w:sz w:val="20"/>
            </w:rPr>
            <w:t>Ronald C. Loos</w:t>
          </w:r>
        </w:p>
      </w:tc>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b/>
              <w:sz w:val="20"/>
            </w:rPr>
            <w:t>Samantha Dragon</w:t>
          </w:r>
        </w:p>
      </w:tc>
    </w:tr>
    <w:tr w:rsidR="00A661A7" w:rsidTr="00DE5E6D">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i/>
              <w:sz w:val="18"/>
            </w:rPr>
            <w:t>Executive Director</w:t>
          </w:r>
        </w:p>
      </w:tc>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i/>
              <w:sz w:val="18"/>
            </w:rPr>
            <w:t>Board Chairperson</w:t>
          </w:r>
        </w:p>
      </w:tc>
      <w:tc>
        <w:tcPr>
          <w:tcW w:w="3375" w:type="dxa"/>
        </w:tcPr>
        <w:p w:rsidR="00A661A7" w:rsidRDefault="00A661A7" w:rsidP="00DE5E6D">
          <w:pPr>
            <w:tabs>
              <w:tab w:val="center" w:pos="860"/>
              <w:tab w:val="center" w:pos="4914"/>
              <w:tab w:val="center" w:pos="8907"/>
            </w:tabs>
            <w:spacing w:after="0" w:line="259" w:lineRule="auto"/>
            <w:ind w:left="0" w:firstLine="0"/>
            <w:jc w:val="center"/>
            <w:rPr>
              <w:rFonts w:ascii="Calibri" w:eastAsia="Calibri" w:hAnsi="Calibri" w:cs="Calibri"/>
              <w:sz w:val="22"/>
            </w:rPr>
          </w:pPr>
          <w:r>
            <w:rPr>
              <w:rFonts w:ascii="Calibri" w:eastAsia="Calibri" w:hAnsi="Calibri" w:cs="Calibri"/>
              <w:i/>
              <w:sz w:val="18"/>
            </w:rPr>
            <w:t>Director of Senior &amp; Community Services</w:t>
          </w:r>
        </w:p>
      </w:tc>
    </w:tr>
  </w:tbl>
  <w:p w:rsidR="00A661A7" w:rsidRDefault="00A661A7" w:rsidP="00DE5E6D">
    <w:pPr>
      <w:tabs>
        <w:tab w:val="center" w:pos="860"/>
        <w:tab w:val="center" w:pos="4914"/>
        <w:tab w:val="center" w:pos="8907"/>
      </w:tabs>
      <w:spacing w:after="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4F22"/>
    <w:multiLevelType w:val="hybridMultilevel"/>
    <w:tmpl w:val="43E624E6"/>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 w15:restartNumberingAfterBreak="0">
    <w:nsid w:val="194D4B2F"/>
    <w:multiLevelType w:val="hybridMultilevel"/>
    <w:tmpl w:val="0C986882"/>
    <w:lvl w:ilvl="0" w:tplc="A8CE8358">
      <w:start w:val="1"/>
      <w:numFmt w:val="bullet"/>
      <w:lvlText w:val="•"/>
      <w:lvlJc w:val="left"/>
      <w:pPr>
        <w:ind w:left="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AAC65A">
      <w:start w:val="1"/>
      <w:numFmt w:val="bullet"/>
      <w:lvlText w:val="o"/>
      <w:lvlJc w:val="left"/>
      <w:pPr>
        <w:ind w:left="1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688C42">
      <w:start w:val="1"/>
      <w:numFmt w:val="bullet"/>
      <w:lvlText w:val="▪"/>
      <w:lvlJc w:val="left"/>
      <w:pPr>
        <w:ind w:left="2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28956">
      <w:start w:val="1"/>
      <w:numFmt w:val="bullet"/>
      <w:lvlText w:val="•"/>
      <w:lvlJc w:val="left"/>
      <w:pPr>
        <w:ind w:left="3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A84BE">
      <w:start w:val="1"/>
      <w:numFmt w:val="bullet"/>
      <w:lvlText w:val="o"/>
      <w:lvlJc w:val="left"/>
      <w:pPr>
        <w:ind w:left="3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E8BE2">
      <w:start w:val="1"/>
      <w:numFmt w:val="bullet"/>
      <w:lvlText w:val="▪"/>
      <w:lvlJc w:val="left"/>
      <w:pPr>
        <w:ind w:left="4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162486">
      <w:start w:val="1"/>
      <w:numFmt w:val="bullet"/>
      <w:lvlText w:val="•"/>
      <w:lvlJc w:val="left"/>
      <w:pPr>
        <w:ind w:left="5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EE7B80">
      <w:start w:val="1"/>
      <w:numFmt w:val="bullet"/>
      <w:lvlText w:val="o"/>
      <w:lvlJc w:val="left"/>
      <w:pPr>
        <w:ind w:left="5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60F8A">
      <w:start w:val="1"/>
      <w:numFmt w:val="bullet"/>
      <w:lvlText w:val="▪"/>
      <w:lvlJc w:val="left"/>
      <w:pPr>
        <w:ind w:left="6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9C3B1A"/>
    <w:multiLevelType w:val="hybridMultilevel"/>
    <w:tmpl w:val="0946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32621"/>
    <w:multiLevelType w:val="hybridMultilevel"/>
    <w:tmpl w:val="989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73439"/>
    <w:multiLevelType w:val="hybridMultilevel"/>
    <w:tmpl w:val="39D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ED"/>
    <w:rsid w:val="004B2FC6"/>
    <w:rsid w:val="009621ED"/>
    <w:rsid w:val="00A661A7"/>
    <w:rsid w:val="00DE5E6D"/>
    <w:rsid w:val="00F9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C5A7"/>
  <w15:docId w15:val="{D891DFD7-7869-4E2C-85FC-586B0750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4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A7"/>
    <w:pPr>
      <w:ind w:left="720"/>
      <w:contextualSpacing/>
    </w:pPr>
  </w:style>
  <w:style w:type="paragraph" w:styleId="Header">
    <w:name w:val="header"/>
    <w:basedOn w:val="Normal"/>
    <w:link w:val="HeaderChar"/>
    <w:uiPriority w:val="99"/>
    <w:unhideWhenUsed/>
    <w:rsid w:val="00A66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1A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66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1A7"/>
    <w:rPr>
      <w:rFonts w:ascii="Times New Roman" w:eastAsia="Times New Roman" w:hAnsi="Times New Roman" w:cs="Times New Roman"/>
      <w:color w:val="000000"/>
      <w:sz w:val="24"/>
    </w:rPr>
  </w:style>
  <w:style w:type="table" w:styleId="TableGrid">
    <w:name w:val="Table Grid"/>
    <w:basedOn w:val="TableNormal"/>
    <w:uiPriority w:val="39"/>
    <w:rsid w:val="00A6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caa.org/" TargetMode="External"/><Relationship Id="rId1" Type="http://schemas.openxmlformats.org/officeDocument/2006/relationships/hyperlink" Target="http://www.acc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Kuula</dc:creator>
  <cp:keywords/>
  <cp:lastModifiedBy>Lea Petty</cp:lastModifiedBy>
  <cp:revision>3</cp:revision>
  <dcterms:created xsi:type="dcterms:W3CDTF">2025-05-20T17:34:00Z</dcterms:created>
  <dcterms:modified xsi:type="dcterms:W3CDTF">2025-05-20T17:34:00Z</dcterms:modified>
</cp:coreProperties>
</file>